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after="60"/>
      </w:pPr>
      <w:r>
        <w:rPr>
          <w:b/>
          <w:bCs/>
          <w:color w:val="10A37F"/>
          <w:sz w:val="16"/>
          <w:szCs w:val="16"/>
          <w:caps/>
          <w:spacing w:val="18"/>
        </w:rPr>
        <w:t xml:space="preserve">ChatGPT</w:t>
      </w:r>
    </w:p>
    <w:p>
      <w:pPr>
        <w:pStyle w:val="Title"/>
        <w:keepNext/>
      </w:pPr>
      <w:r>
        <w:t xml:space="preserve">Move the nightly billing job to a Cloudflare Worker</w:t>
      </w:r>
    </w:p>
    <w:p>
      <w:pPr>
        <w:pStyle w:val="Meta"/>
        <w:pBdr>
          <w:bottom w:val="single" w:sz="4" w:space="12" w:color="E5E5EA"/>
        </w:pBdr>
        <w:spacing w:after="200"/>
      </w:pPr>
      <w:r>
        <w:t xml:space="preserve">Tuesday, 22 September 2026  ·  4 messages</w:t>
      </w:r>
      <w:r>
        <w:t xml:space="preserve">  ·  </w:t>
      </w:r>
      <w:hyperlink r:id="rId1">
        <w:r>
          <w:rPr>
            <w:color w:val="8A8A91"/>
          </w:rPr>
          <w:t xml:space="preserve">chatgpt.com/c/sample</w:t>
        </w:r>
      </w:hyperlink>
    </w:p>
    <w:p>
      <w:pPr>
        <w:pStyle w:val="Label"/>
      </w:pPr>
      <w:r>
        <w:t xml:space="preserve">You</w:t>
      </w:r>
    </w:p>
    <w:p>
      <w:pPr>
        <w:pBdr>
          <w:top w:val="single" w:sz="4" w:space="10" w:color="F4F4F7"/>
          <w:left w:val="single" w:sz="4" w:space="10" w:color="F4F4F7"/>
          <w:bottom w:val="single" w:sz="4" w:space="10" w:color="F4F4F7"/>
          <w:right w:val="single" w:sz="4" w:space="10" w:color="F4F4F7"/>
        </w:pBdr>
        <w:shd w:val="clear" w:color="auto" w:fill="F4F4F7"/>
        <w:spacing w:after="120" w:line="300" w:lineRule="auto"/>
      </w:pPr>
      <w:r>
        <w:t xml:space="preserve">We run a nightly billing script with node-cron on a small VPS. It retries failed invoices three times with a growing delay. I want to move it to a Cloudflare Worker cron trigger and keep the retry behaviour. What changes, and what does the handler look like?</w:t>
      </w:r>
    </w:p>
    <w:p>
      <w:pPr>
        <w:pStyle w:val="Label"/>
      </w:pPr>
      <w:r>
        <w:rPr>
          <w:color w:val="10A37F"/>
        </w:rPr>
        <w:t xml:space="preserve">ChatGPT</w:t>
      </w:r>
    </w:p>
    <w:p>
      <w:pPr>
        <w:pStyle w:val="Heading2"/>
        <w:keepNext/>
        <w:spacing w:before="240" w:after="100" w:line="276" w:lineRule="auto"/>
      </w:pPr>
      <w:r>
        <w:t xml:space="preserve">What changes when you move to a Worker cron</w:t>
      </w:r>
    </w:p>
    <w:p>
      <w:pPr>
        <w:spacing w:after="160" w:line="300" w:lineRule="auto"/>
      </w:pPr>
      <w:r>
        <w:t xml:space="preserve">Three things are different from a long-running server, and each one affects how you write the retry loop:</w:t>
      </w:r>
    </w:p>
    <w:p>
      <w:pPr>
        <w:numPr>
          <w:ilvl w:val="0"/>
          <w:numId w:val="2"/>
        </w:numPr>
        <w:spacing w:after="60" w:line="300" w:lineRule="auto"/>
      </w:pPr>
      <w:r>
        <w:t xml:space="preserve">No process to keep alive.</w:t>
      </w:r>
      <w:r>
        <w:t xml:space="preserve"> The Worker starts on the schedule, runs your handler and exits. State between runs has to live in KV, D1 or Durable Objects.</w:t>
      </w:r>
    </w:p>
    <w:p>
      <w:pPr>
        <w:numPr>
          <w:ilvl w:val="0"/>
          <w:numId w:val="2"/>
        </w:numPr>
        <w:spacing w:after="60" w:line="300" w:lineRule="auto"/>
      </w:pPr>
      <w:r>
        <w:t xml:space="preserve">A wall-clock limit per invocation.</w:t>
      </w:r>
      <w:r>
        <w:t xml:space="preserve"> Scheduled handlers get 30 seconds of CPU time on the paid plan, so retries with long sleeps must be spread across invocations, not awaited inside one.</w:t>
      </w:r>
    </w:p>
    <w:p>
      <w:pPr>
        <w:numPr>
          <w:ilvl w:val="0"/>
          <w:numId w:val="2"/>
        </w:numPr>
        <w:spacing w:after="60" w:line="300" w:lineRule="auto"/>
      </w:pPr>
      <w:r>
        <w:t xml:space="preserve">Retries are yours.</w:t>
      </w:r>
      <w:r>
        <w:t xml:space="preserve"> Cloudflare does not re-run a cron that threw. If you want three attempts, you schedule them.</w:t>
      </w:r>
    </w:p>
    <w:p>
      <w:pPr>
        <w:pStyle w:val="Heading3"/>
        <w:keepNext/>
        <w:spacing w:before="240" w:after="100" w:line="276" w:lineRule="auto"/>
      </w:pPr>
      <w:r>
        <w:t xml:space="preserve">The handler</w:t>
      </w:r>
    </w:p>
    <w:p>
      <w:pPr>
        <w:pStyle w:val="Code"/>
        <w:pBdr>
          <w:top w:val="single" w:sz="4" w:space="10" w:color="1E1E24"/>
          <w:left w:val="single" w:sz="4" w:space="10" w:color="1E1E24"/>
          <w:bottom w:val="single" w:sz="4" w:space="10" w:color="1E1E24"/>
          <w:right w:val="single" w:sz="4" w:space="10" w:color="1E1E24"/>
        </w:pBdr>
        <w:shd w:val="clear" w:color="auto" w:fill="1E1E24"/>
        <w:spacing w:before="80" w:after="220" w:line="264" w:lineRule="auto"/>
      </w:pPr>
      <w:r>
        <w:rPr>
          <w:b/>
          <w:bCs/>
          <w:color w:val="8E8E96"/>
          <w:sz w:val="15"/>
          <w:szCs w:val="15"/>
          <w:spacing w:val="15"/>
        </w:rPr>
        <w:t xml:space="preserve">JS</w:t>
      </w:r>
      <w:r>
        <w:br/>
      </w:r>
      <w:r>
        <w:rPr>
          <w:rFonts w:ascii="Consolas" w:hAnsi="Consolas" w:cs="Consolas"/>
          <w:color w:val="E8E8EE"/>
          <w:sz w:val="19"/>
          <w:szCs w:val="19"/>
        </w:rPr>
        <w:t xml:space="preserve">export default {</w:t>
        <w:br/>
        <w:t xml:space="preserve">  async scheduled(event, env, ctx) {</w:t>
        <w:br/>
        <w:t xml:space="preserve">    const failed = await runBilling(env);          // returns invoice ids that failed</w:t>
        <w:br/>
        <w:t xml:space="preserve">    if (failed.length) {</w:t>
        <w:br/>
        <w:t xml:space="preserve">      await env.RETRY_QUEUE.send({ ids: failed, attempt: 1 });</w:t>
        <w:br/>
        <w:t xml:space="preserve">    }</w:t>
        <w:br/>
        <w:t xml:space="preserve">  },</w:t>
        <w:br/>
        <w:t xml:space="preserve">};</w:t>
      </w:r>
    </w:p>
    <w:p>
      <w:pPr>
        <w:spacing w:after="160" w:line="300" w:lineRule="auto"/>
      </w:pPr>
      <w:r>
        <w:t xml:space="preserve">The retry itself moves to a </w:t>
      </w:r>
      <w:r>
        <w:rPr>
          <w:b/>
          <w:bCs/>
        </w:rPr>
        <w:t xml:space="preserve">Queue consumer</w:t>
      </w:r>
      <w:r>
        <w:t xml:space="preserve">, which gives you the growing delay for free:</w:t>
      </w:r>
    </w:p>
    <w:p>
      <w:pPr>
        <w:pStyle w:val="Code"/>
        <w:pBdr>
          <w:top w:val="single" w:sz="4" w:space="10" w:color="1E1E24"/>
          <w:left w:val="single" w:sz="4" w:space="10" w:color="1E1E24"/>
          <w:bottom w:val="single" w:sz="4" w:space="10" w:color="1E1E24"/>
          <w:right w:val="single" w:sz="4" w:space="10" w:color="1E1E24"/>
        </w:pBdr>
        <w:shd w:val="clear" w:color="auto" w:fill="1E1E24"/>
        <w:spacing w:before="80" w:after="220" w:line="264" w:lineRule="auto"/>
      </w:pPr>
      <w:r>
        <w:rPr>
          <w:b/>
          <w:bCs/>
          <w:color w:val="8E8E96"/>
          <w:sz w:val="15"/>
          <w:szCs w:val="15"/>
          <w:spacing w:val="15"/>
        </w:rPr>
        <w:t xml:space="preserve">JS</w:t>
      </w:r>
      <w:r>
        <w:br/>
      </w:r>
      <w:r>
        <w:rPr>
          <w:rFonts w:ascii="Consolas" w:hAnsi="Consolas" w:cs="Consolas"/>
          <w:color w:val="E8E8EE"/>
          <w:sz w:val="19"/>
          <w:szCs w:val="19"/>
        </w:rPr>
        <w:t xml:space="preserve">export async function queue(batch, env) {</w:t>
        <w:br/>
        <w:t xml:space="preserve">  for (const msg of batch.messages) {</w:t>
        <w:br/>
        <w:t xml:space="preserve">    const { ids, attempt } = msg.body;</w:t>
        <w:br/>
        <w:t xml:space="preserve">    const stillFailed = await retryInvoices(ids, env);</w:t>
        <w:br/>
        <w:t xml:space="preserve">    if (stillFailed.length &amp;&amp; attempt &lt; 3) {</w:t>
        <w:br/>
        <w:t xml:space="preserve">      msg.retry({ delaySeconds: 60 * 2 ** attempt });   // 2, 4, 8 minutes</w:t>
        <w:br/>
        <w:t xml:space="preserve">    } else {</w:t>
        <w:br/>
        <w:t xml:space="preserve">      msg.ack();</w:t>
        <w:br/>
        <w:t xml:space="preserve">    }</w:t>
        <w:br/>
        <w:t xml:space="preserve">  }</w:t>
        <w:br/>
        <w:t xml:space="preserve">}</w:t>
      </w:r>
    </w:p>
    <w:p>
      <w:pPr>
        <w:pStyle w:val="Heading3"/>
        <w:keepNext/>
        <w:spacing w:before="240" w:after="100" w:line="276" w:lineRule="auto"/>
      </w:pPr>
      <w:r>
        <w:t xml:space="preserve">Before and after</w:t>
      </w:r>
    </w:p>
    <w:tbl>
      <w:tblPr>
        <w:tblStyle w:val="TableGrid"/>
        <w:tblW w:w="9638" w:type="dxa"/>
        <w:tblBorders>
          <w:top w:val="single" w:sz="4" w:space="0" w:color="E5E5EA"/>
          <w:left w:val="single" w:sz="4" w:space="0" w:color="E5E5EA"/>
          <w:bottom w:val="single" w:sz="4" w:space="0" w:color="E5E5EA"/>
          <w:right w:val="single" w:sz="4" w:space="0" w:color="E5E5EA"/>
          <w:insideH w:val="single" w:sz="4" w:space="0" w:color="E5E5EA"/>
          <w:insideV w:val="single" w:sz="4" w:space="0" w:color="E5E5EA"/>
        </w:tblBorders>
        <w:tblCellMar>
          <w:top w:w="90" w:type="dxa"/>
          <w:left w:w="140" w:type="dxa"/>
          <w:bottom w:w="90" w:type="dxa"/>
          <w:right w:w="140" w:type="dxa"/>
        </w:tblCellMar>
        <w:tblLook w:val="04A0"/>
      </w:tblPr>
      <w:tblGrid>
        <w:gridCol w:w="3212"/>
        <w:gridCol w:w="3212"/>
        <w:gridCol w:w="3212"/>
      </w:tblGrid>
      <w:tr>
        <w:trPr>
          <w:tblHeader/>
          <w:cantSplit/>
        </w:trPr>
        <w:tc>
          <w:tcPr>
            <w:tcW w:w="3212" w:type="dxa"/>
            <w:shd w:val="clear" w:color="auto" w:fill="F7F7FB"/>
          </w:tcPr>
          <w:p>
            <w:pPr>
              <w:spacing w:after="0" w:line="264" w:lineRule="auto"/>
              <w:spacing w:after="160" w:line="300" w:lineRule="auto"/>
            </w:pPr>
            <w:r>
              <w:rPr>
                <w:b/>
                <w:b/>
              </w:rPr>
              <w:t xml:space="preserve">Concern</w:t>
            </w:r>
          </w:p>
        </w:tc>
        <w:tc>
          <w:tcPr>
            <w:tcW w:w="3212" w:type="dxa"/>
            <w:shd w:val="clear" w:color="auto" w:fill="F7F7FB"/>
          </w:tcPr>
          <w:p>
            <w:pPr>
              <w:spacing w:after="0" w:line="264" w:lineRule="auto"/>
              <w:spacing w:after="160" w:line="300" w:lineRule="auto"/>
            </w:pPr>
            <w:r>
              <w:rPr>
                <w:b/>
                <w:b/>
              </w:rPr>
              <w:t xml:space="preserve">VPS + node-cron</w:t>
            </w:r>
          </w:p>
        </w:tc>
        <w:tc>
          <w:tcPr>
            <w:tcW w:w="3212" w:type="dxa"/>
            <w:shd w:val="clear" w:color="auto" w:fill="F7F7FB"/>
          </w:tcPr>
          <w:p>
            <w:pPr>
              <w:spacing w:after="0" w:line="264" w:lineRule="auto"/>
              <w:spacing w:after="160" w:line="300" w:lineRule="auto"/>
            </w:pPr>
            <w:r>
              <w:rPr>
                <w:b/>
                <w:b/>
              </w:rPr>
              <w:t xml:space="preserve">Worker cron + Queue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Scheduling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Process must stay up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[triggers] crons</w:t>
            </w:r>
            <w:r>
              <w:t xml:space="preserve"> in wrangler.toml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Retries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setTimeout</w:t>
            </w:r>
            <w:r>
              <w:t xml:space="preserve"> loop in-process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msg.retry({ delaySeconds })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State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Local file or Postgres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KV or D1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Cost at this volume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Fixed monthly VPS</w:t>
            </w:r>
          </w:p>
        </w:tc>
        <w:tc>
          <w:tcPr>
            <w:tcW w:w="3212" w:type="dxa"/>
          </w:tcPr>
          <w:p>
            <w:pPr>
              <w:spacing w:after="0" w:line="264" w:lineRule="auto"/>
              <w:spacing w:after="160" w:line="300" w:lineRule="auto"/>
            </w:pPr>
            <w:r>
              <w:t xml:space="preserve">Included in Workers Paid</w:t>
            </w:r>
          </w:p>
        </w:tc>
      </w:tr>
    </w:tbl>
    <w:p>
      <w:pPr>
        <w:spacing w:after="60"/>
      </w:pPr>
    </w:p>
    <w:p>
      <w:pPr>
        <w:pStyle w:val="Quote"/>
        <w:spacing w:after="160" w:line="300" w:lineRule="auto"/>
      </w:pPr>
      <w:r>
        <w:t xml:space="preserve">Keep the first migration boring: same invoice logic, same idempotency key per invoice, new scheduler. Change one thing at a time.</w:t>
      </w:r>
    </w:p>
    <w:p>
      <w:pPr>
        <w:spacing w:after="160" w:line="300" w:lineRule="auto"/>
      </w:pPr>
      <w:r>
        <w:t xml:space="preserve">Reference: </w:t>
      </w:r>
      <w:hyperlink r:id="rId2">
        <w:r>
          <w:rPr>
            <w:color w:val="6C47FF"/>
            <w:rStyle w:val="Hyperlink"/>
          </w:rPr>
          <w:t xml:space="preserve">Cron Triggers</w:t>
        </w:r>
      </w:hyperlink>
      <w:r>
        <w:t xml:space="preserve"> and </w:t>
      </w:r>
      <w:hyperlink r:id="rId3">
        <w:r>
          <w:rPr>
            <w:color w:val="6C47FF"/>
            <w:rStyle w:val="Hyperlink"/>
          </w:rPr>
          <w:t xml:space="preserve">Queues</w:t>
        </w:r>
      </w:hyperlink>
      <w:r>
        <w:t xml:space="preserve"> in the Cloudflare docs.</w:t>
      </w:r>
    </w:p>
    <w:p>
      <w:pPr>
        <w:pStyle w:val="Label"/>
      </w:pPr>
      <w:r>
        <w:t xml:space="preserve">You</w:t>
      </w:r>
    </w:p>
    <w:p>
      <w:pPr>
        <w:pBdr>
          <w:top w:val="single" w:sz="4" w:space="10" w:color="F4F4F7"/>
          <w:left w:val="single" w:sz="4" w:space="10" w:color="F4F4F7"/>
          <w:bottom w:val="single" w:sz="4" w:space="10" w:color="F4F4F7"/>
          <w:right w:val="single" w:sz="4" w:space="10" w:color="F4F4F7"/>
        </w:pBdr>
        <w:shd w:val="clear" w:color="auto" w:fill="F4F4F7"/>
        <w:spacing w:after="120" w:line="300" w:lineRule="auto"/>
      </w:pPr>
      <w:r>
        <w:t xml:space="preserve">What about the invoices that fail all three times? Today they end up in a log file nobody reads.</w:t>
      </w:r>
    </w:p>
    <w:p>
      <w:pPr>
        <w:pStyle w:val="Label"/>
      </w:pPr>
      <w:r>
        <w:rPr>
          <w:color w:val="10A37F"/>
        </w:rPr>
        <w:t xml:space="preserve">ChatGPT</w:t>
      </w:r>
    </w:p>
    <w:p>
      <w:pPr>
        <w:spacing w:after="160" w:line="300" w:lineRule="auto"/>
      </w:pPr>
      <w:r>
        <w:t xml:space="preserve">Give them a </w:t>
      </w:r>
      <w:r>
        <w:rPr>
          <w:b/>
          <w:bCs/>
        </w:rPr>
        <w:t xml:space="preserve">dead-letter queue</w:t>
      </w:r>
      <w:r>
        <w:t xml:space="preserve"> and a human. In </w:t>
      </w:r>
      <w:r>
        <w:rPr>
          <w:rFonts w:ascii="Consolas" w:hAnsi="Consolas" w:cs="Consolas"/>
          <w:sz w:val="20"/>
          <w:szCs w:val="20"/>
          <w:shd w:val="clear" w:color="auto" w:fill="F0F0F4"/>
        </w:rPr>
        <w:t xml:space="preserve">wrangler.toml</w:t>
      </w:r>
      <w:r>
        <w:t xml:space="preserve"> point the consumer at a second queue with </w:t>
      </w:r>
      <w:r>
        <w:rPr>
          <w:rFonts w:ascii="Consolas" w:hAnsi="Consolas" w:cs="Consolas"/>
          <w:sz w:val="20"/>
          <w:szCs w:val="20"/>
          <w:shd w:val="clear" w:color="auto" w:fill="F0F0F4"/>
        </w:rPr>
        <w:t xml:space="preserve">dead_letter_queue = "billing-dlq"</w:t>
      </w:r>
      <w:r>
        <w:t xml:space="preserve">; after the third failed attempt Cloudflare moves the message there automatically, so you never write that branch yourself.</w:t>
      </w:r>
    </w:p>
    <w:p>
      <w:pPr>
        <w:spacing w:after="160" w:line="300" w:lineRule="auto"/>
      </w:pPr>
      <w:r>
        <w:t xml:space="preserve">Then make the dead-letter queue visible instead of quiet:</w:t>
      </w:r>
    </w:p>
    <w:p>
      <w:pPr>
        <w:numPr>
          <w:ilvl w:val="0"/>
          <w:numId w:val="1"/>
        </w:numPr>
        <w:spacing w:after="60" w:line="300" w:lineRule="auto"/>
      </w:pPr>
      <w:r>
        <w:t xml:space="preserve">A tiny consumer on </w:t>
      </w:r>
      <w:r>
        <w:t xml:space="preserve">billing-dlq</w:t>
      </w:r>
      <w:r>
        <w:t xml:space="preserve"> that writes each invoice id to a D1 table </w:t>
      </w:r>
      <w:r>
        <w:t xml:space="preserve">billing_failures</w:t>
      </w:r>
      <w:r>
        <w:t xml:space="preserve"> with the last error message.</w:t>
      </w:r>
    </w:p>
    <w:p>
      <w:pPr>
        <w:numPr>
          <w:ilvl w:val="0"/>
          <w:numId w:val="1"/>
        </w:numPr>
        <w:spacing w:after="60" w:line="300" w:lineRule="auto"/>
      </w:pPr>
      <w:r>
        <w:t xml:space="preserve">A scheduled Worker at 08:00 that emails the list to finance if the table is not empty. One email a day, only on bad days.</w:t>
      </w:r>
    </w:p>
    <w:p>
      <w:pPr>
        <w:numPr>
          <w:ilvl w:val="0"/>
          <w:numId w:val="1"/>
        </w:numPr>
        <w:spacing w:after="60" w:line="300" w:lineRule="auto"/>
      </w:pPr>
      <w:r>
        <w:t xml:space="preserve">A </w:t>
      </w:r>
      <w:r>
        <w:t xml:space="preserve">/failures</w:t>
      </w:r>
      <w:r>
        <w:t xml:space="preserve"> route behind Cloudflare Access so someone can mark an invoice as handled.</w:t>
      </w:r>
    </w:p>
    <w:p>
      <w:pPr>
        <w:spacing w:after="160" w:line="300" w:lineRule="auto"/>
      </w:pPr>
      <w:r>
        <w:t xml:space="preserve">That replaces the log file with a queue that cannot be ignored, and it costs nothing extra at your volume.</w:t>
      </w:r>
    </w:p>
    <w:p>
      <w:pPr>
        <w:pStyle w:val="Foot"/>
        <w:tabs>
          <w:tab w:val="right" w:pos="9638"/>
        </w:tabs>
      </w:pPr>
      <w:r>
        <w:t xml:space="preserve">Exported with </w:t>
      </w:r>
      <w:hyperlink r:id="rId4">
        <w:r>
          <w:rPr>
            <w:color w:val="8A8A91"/>
          </w:rPr>
          <w:t xml:space="preserve">AI to PDF</w:t>
        </w:r>
      </w:hyperlink>
      <w:r>
        <w:tab/>
      </w:r>
      <w:r>
        <w:t xml:space="preserve">ChatGPT · 22 Sept 2026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00"/>
      </w:pPr>
      <w:rPr>
        <w:rFonts w:ascii="Segoe UI" w:hAnsi="Segoe UI"/>
      </w:rPr>
    </w:lvl>
    <w:lvl w:ilvl="1">
      <w:start w:val="1"/>
      <w:numFmt w:val="bullet"/>
      <w:lvlText w:val="◦"/>
      <w:lvlJc w:val="left"/>
      <w:pPr>
        <w:ind w:left="720" w:hanging="300"/>
      </w:pPr>
      <w:rPr>
        <w:rFonts w:ascii="Segoe UI" w:hAnsi="Segoe UI"/>
      </w:rPr>
    </w:lvl>
    <w:lvl w:ilvl="2">
      <w:start w:val="1"/>
      <w:numFmt w:val="bullet"/>
      <w:lvlText w:val="▪"/>
      <w:lvlJc w:val="left"/>
      <w:pPr>
        <w:ind w:left="1080" w:hanging="300"/>
      </w:pPr>
      <w:rPr>
        <w:rFonts w:ascii="Segoe UI" w:hAnsi="Segoe UI"/>
      </w:rPr>
    </w:lvl>
    <w:lvl w:ilvl="3">
      <w:start w:val="1"/>
      <w:numFmt w:val="bullet"/>
      <w:lvlText w:val="•"/>
      <w:lvlJc w:val="left"/>
      <w:pPr>
        <w:ind w:left="1440" w:hanging="300"/>
      </w:pPr>
      <w:rPr>
        <w:rFonts w:ascii="Segoe UI" w:hAnsi="Segoe UI"/>
      </w:rPr>
    </w:lvl>
    <w:lvl w:ilvl="4">
      <w:start w:val="1"/>
      <w:numFmt w:val="bullet"/>
      <w:lvlText w:val="◦"/>
      <w:lvlJc w:val="left"/>
      <w:pPr>
        <w:ind w:left="1800" w:hanging="300"/>
      </w:pPr>
      <w:rPr>
        <w:rFonts w:ascii="Segoe UI" w:hAnsi="Segoe UI"/>
      </w:rPr>
    </w:lvl>
    <w:lvl w:ilvl="5">
      <w:start w:val="1"/>
      <w:numFmt w:val="bullet"/>
      <w:lvlText w:val="▪"/>
      <w:lvlJc w:val="left"/>
      <w:pPr>
        <w:ind w:left="2160" w:hanging="300"/>
      </w:pPr>
      <w:rPr>
        <w:rFonts w:ascii="Segoe UI" w:hAnsi="Segoe UI"/>
      </w:rPr>
    </w:lvl>
    <w:lvl w:ilvl="6">
      <w:start w:val="1"/>
      <w:numFmt w:val="bullet"/>
      <w:lvlText w:val="•"/>
      <w:lvlJc w:val="left"/>
      <w:pPr>
        <w:ind w:left="2520" w:hanging="300"/>
      </w:pPr>
      <w:rPr>
        <w:rFonts w:ascii="Segoe UI" w:hAnsi="Segoe UI"/>
      </w:rPr>
    </w:lvl>
    <w:lvl w:ilvl="7">
      <w:start w:val="1"/>
      <w:numFmt w:val="bullet"/>
      <w:lvlText w:val="◦"/>
      <w:lvlJc w:val="left"/>
      <w:pPr>
        <w:ind w:left="2880" w:hanging="300"/>
      </w:pPr>
      <w:rPr>
        <w:rFonts w:ascii="Segoe UI" w:hAnsi="Segoe UI"/>
      </w:rPr>
    </w:lvl>
    <w:lvl w:ilvl="8">
      <w:start w:val="1"/>
      <w:numFmt w:val="bullet"/>
      <w:lvlText w:val="▪"/>
      <w:lvlJc w:val="left"/>
      <w:pPr>
        <w:ind w:left="3240" w:hanging="300"/>
      </w:pPr>
      <w:rPr>
        <w:rFonts w:ascii="Segoe UI" w:hAnsi="Segoe U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00"/>
      </w:pPr>
    </w:lvl>
    <w:lvl w:ilvl="1">
      <w:start w:val="1"/>
      <w:numFmt w:val="lowerLetter"/>
      <w:lvlText w:val="%2."/>
      <w:lvlJc w:val="left"/>
      <w:pPr>
        <w:ind w:left="720" w:hanging="300"/>
      </w:pPr>
    </w:lvl>
    <w:lvl w:ilvl="2">
      <w:start w:val="1"/>
      <w:numFmt w:val="lowerRoman"/>
      <w:lvlText w:val="%3."/>
      <w:lvlJc w:val="left"/>
      <w:pPr>
        <w:ind w:left="1080" w:hanging="300"/>
      </w:pPr>
    </w:lvl>
    <w:lvl w:ilvl="3">
      <w:start w:val="1"/>
      <w:numFmt w:val="decimal"/>
      <w:lvlText w:val="%4."/>
      <w:lvlJc w:val="left"/>
      <w:pPr>
        <w:ind w:left="1440" w:hanging="300"/>
      </w:pPr>
    </w:lvl>
    <w:lvl w:ilvl="4">
      <w:start w:val="1"/>
      <w:numFmt w:val="lowerLetter"/>
      <w:lvlText w:val="%5."/>
      <w:lvlJc w:val="left"/>
      <w:pPr>
        <w:ind w:left="1800" w:hanging="300"/>
      </w:pPr>
    </w:lvl>
    <w:lvl w:ilvl="5">
      <w:start w:val="1"/>
      <w:numFmt w:val="lowerRoman"/>
      <w:lvlText w:val="%6."/>
      <w:lvlJc w:val="left"/>
      <w:pPr>
        <w:ind w:left="2160" w:hanging="300"/>
      </w:pPr>
    </w:lvl>
    <w:lvl w:ilvl="6">
      <w:start w:val="1"/>
      <w:numFmt w:val="decimal"/>
      <w:lvlText w:val="%7."/>
      <w:lvlJc w:val="left"/>
      <w:pPr>
        <w:ind w:left="2520" w:hanging="300"/>
      </w:pPr>
    </w:lvl>
    <w:lvl w:ilvl="7">
      <w:start w:val="1"/>
      <w:numFmt w:val="lowerLetter"/>
      <w:lvlText w:val="%8."/>
      <w:lvlJc w:val="left"/>
      <w:pPr>
        <w:ind w:left="2880" w:hanging="300"/>
      </w:pPr>
    </w:lvl>
    <w:lvl w:ilvl="8">
      <w:start w:val="1"/>
      <w:numFmt w:val="lowerRoman"/>
      <w:lvlText w:val="%9."/>
      <w:lvlJc w:val="left"/>
      <w:pPr>
        <w:ind w:left="3240" w:hanging="30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tyles.xml><?xml version="1.0" encoding="utf-8"?>
<w:styles xmlns:w="http://schemas.openxmlformats.org/wordprocessingml/2006/main">
  <w:docDefaults>
    <w:rPrDefault>
      <w:rPr>
        <w:rFonts w:ascii="Segoe UI" w:hAnsi="Segoe UI" w:cs="Segoe UI" w:eastAsia="Segoe UI"/>
        <w:color w:val="1C1C1E"/>
        <w:sz w:val="21"/>
        <w:szCs w:val="21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80" w:after="80" w:line="264" w:lineRule="auto"/>
    </w:pPr>
    <w:rPr>
      <w:b/>
      <w:bCs/>
      <w:color w:val="1C1C1E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color w:val="1C1C1E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color w:val="1C1C1E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color w:val="1C1C1E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color w:val="1C1C1E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color w:val="1C1C1E"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color w:val="1C1C1E"/>
      <w:sz w:val="24"/>
      <w:szCs w:val="24"/>
    </w:rPr>
  </w:style>
  <w:style w:type="paragraph" w:styleId="Label">
    <w:name w:val="Turn Label"/>
    <w:basedOn w:val="Normal"/>
    <w:pPr>
      <w:keepNext/>
      <w:spacing w:before="360" w:after="100"/>
    </w:pPr>
    <w:rPr>
      <w:b/>
      <w:bCs/>
      <w:caps/>
      <w:color w:val="8A8A91"/>
      <w:spacing w:val="18"/>
      <w:sz w:val="16"/>
      <w:szCs w:val="16"/>
    </w:rPr>
  </w:style>
  <w:style w:type="paragraph" w:styleId="Meta">
    <w:name w:val="Meta"/>
    <w:basedOn w:val="Normal"/>
    <w:pPr>
      <w:spacing w:after="0"/>
    </w:pPr>
    <w:rPr>
      <w:color w:val="8A8A91"/>
      <w:sz w:val="18"/>
      <w:szCs w:val="18"/>
    </w:rPr>
  </w:style>
  <w:style w:type="paragraph" w:styleId="Quote">
    <w:name w:val="Quote"/>
    <w:basedOn w:val="Normal"/>
    <w:pPr>
      <w:pBdr>
        <w:left w:val="single" w:sz="18" w:space="10" w:color="C9C9D1"/>
      </w:pBdr>
      <w:spacing w:after="120"/>
      <w:ind w:left="284"/>
    </w:pPr>
    <w:rPr>
      <w:color w:val="55555C"/>
    </w:rPr>
  </w:style>
  <w:style w:type="paragraph" w:styleId="Code">
    <w:name w:val="Code Block"/>
    <w:basedOn w:val="Normal"/>
    <w:pPr>
      <w:keepLines/>
      <w:spacing w:after="200" w:line="264" w:lineRule="auto"/>
    </w:pPr>
    <w:rPr>
      <w:rFonts w:ascii="Consolas" w:hAnsi="Consolas" w:cs="Consolas"/>
      <w:color w:val="E8E8EE"/>
      <w:sz w:val="19"/>
      <w:szCs w:val="19"/>
    </w:rPr>
  </w:style>
  <w:style w:type="paragraph" w:styleId="Foot">
    <w:name w:val="Footer Line"/>
    <w:basedOn w:val="Normal"/>
    <w:pPr>
      <w:pBdr>
        <w:top w:val="single" w:sz="4" w:space="8" w:color="E5E5EA"/>
      </w:pBdr>
      <w:spacing w:before="480" w:after="0"/>
    </w:pPr>
    <w:rPr>
      <w:color w:val="8A8A91"/>
      <w:sz w:val="16"/>
      <w:szCs w:val="16"/>
    </w:rPr>
  </w:style>
  <w:style w:type="character" w:styleId="Hyperlink">
    <w:name w:val="Hyperlink"/>
    <w:rPr>
      <w:color w:val="6C47FF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E5E5EA"/>
        <w:left w:val="single" w:sz="4" w:space="0" w:color="E5E5EA"/>
        <w:bottom w:val="single" w:sz="4" w:space="0" w:color="E5E5EA"/>
        <w:right w:val="single" w:sz="4" w:space="0" w:color="E5E5EA"/>
        <w:insideH w:val="single" w:sz="4" w:space="0" w:color="E5E5EA"/>
        <w:insideV w:val="single" w:sz="4" w:space="0" w:color="E5E5EA"/>
      </w:tblBorders>
    </w:tblPr>
    <w:rPr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1" Type="http://schemas.openxmlformats.org/officeDocument/2006/relationships/hyperlink" Target="https://chatgpt.com/c/sample" TargetMode="External"/><Relationship Id="rId2" Type="http://schemas.openxmlformats.org/officeDocument/2006/relationships/hyperlink" Target="https://developers.cloudflare.com/workers/configuration/cron-triggers/" TargetMode="External"/><Relationship Id="rId3" Type="http://schemas.openxmlformats.org/officeDocument/2006/relationships/hyperlink" Target="https://developers.cloudflare.com/queues/" TargetMode="External"/><Relationship Id="rId4" Type="http://schemas.openxmlformats.org/officeDocument/2006/relationships/hyperlink" Target="https://aitopdf.app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AI to PDF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 the nightly billing job to a Cloudflare Worker</dc:title>
  <dc:creator>AI to PDF</dc:creator>
  <cp:lastModifiedBy>AI to PDF</cp:lastModifiedBy>
  <dcterms:created xsi:type="dcterms:W3CDTF">2026-09-22T09:30:00.000Z</dcterms:created>
  <dcterms:modified xsi:type="dcterms:W3CDTF">2026-09-22T09:30:00.000Z</dcterms:modified>
</cp:coreProperties>
</file>